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sz w:val="40"/>
          <w:szCs w:val="40"/>
        </w:rPr>
        <w:t xml:space="preserve">Dominik Zachar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Architect &amp; Engineer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Lisbon, Portugal | dzcodes@outlook.com | </w:t>
      </w:r>
      <w:hyperlink w:history="1" r:id="rIdzcjihmahqudku5nip8qj1">
        <w:r>
          <w:rPr>
            <w:color w:val="1155CC"/>
            <w:sz w:val="22"/>
            <w:szCs w:val="22"/>
            <w:u w:val="single"/>
          </w:rPr>
          <w:t xml:space="preserve">github.com/zachyking</w:t>
        </w:r>
      </w:hyperlink>
      <w:r>
        <w:rPr>
          <w:rFonts w:ascii="Calibri" w:cs="Calibri" w:eastAsia="Calibri" w:hAnsi="Calibri"/>
          <w:sz w:val="22"/>
          <w:szCs w:val="22"/>
        </w:rPr>
        <w:t xml:space="preserve"> | </w:t>
      </w:r>
      <w:hyperlink w:history="1" r:id="rIdfrxk1dz5hzokdyizwxxtu">
        <w:r>
          <w:rPr>
            <w:color w:val="1155CC"/>
            <w:sz w:val="22"/>
            <w:szCs w:val="22"/>
            <w:u w:val="single"/>
          </w:rPr>
          <w:t xml:space="preserve">linkedin.com/in/dominikzachar</w:t>
        </w:r>
      </w:hyperlink>
      <w:r>
        <w:rPr>
          <w:rFonts w:ascii="Calibri" w:cs="Calibri" w:eastAsia="Calibri" w:hAnsi="Calibri"/>
          <w:sz w:val="22"/>
          <w:szCs w:val="22"/>
        </w:rPr>
        <w:t xml:space="preserve"> | </w:t>
      </w:r>
      <w:hyperlink w:history="1" r:id="rId1dsoekntyts9txplymp1k">
        <w:r>
          <w:rPr>
            <w:color w:val="1155CC"/>
            <w:sz w:val="22"/>
            <w:szCs w:val="22"/>
            <w:u w:val="single"/>
          </w:rPr>
          <w:t xml:space="preserve">dzcodes.dev</w:t>
        </w:r>
      </w:hyperlink>
    </w:p>
    <w:p>
      <w:pPr>
        <w:pBdr>
          <w:bottom w:val="single" w:color="CCCCCC" w:sz="1"/>
        </w:pBdr>
        <w:spacing w:after="200" w:before="200"/>
      </w:pPr>
    </w:p>
    <w:p>
      <w:pPr>
        <w:pStyle w:val="Heading2"/>
        <w:pBdr>
          <w:bottom w:val="single" w:color="CCCCCC" w:sz="1"/>
        </w:pBdr>
        <w:spacing w:after="120" w:before="300"/>
      </w:pPr>
      <w:r>
        <w:rPr>
          <w:rFonts w:ascii="Calibri" w:cs="Calibri" w:eastAsia="Calibri" w:hAnsi="Calibri"/>
          <w:b/>
          <w:bCs/>
          <w:color w:val="333366"/>
          <w:sz w:val="28"/>
          <w:szCs w:val="28"/>
        </w:rPr>
        <w:t xml:space="preserve">Professional Summary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Full-stack engineer and technical leader with 11+ years of experience, specializing in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TypeScript and Rust</w:t>
      </w:r>
      <w:r>
        <w:rPr>
          <w:rFonts w:ascii="Calibri" w:cs="Calibri" w:eastAsia="Calibri" w:hAnsi="Calibri"/>
          <w:sz w:val="22"/>
          <w:szCs w:val="22"/>
        </w:rPr>
        <w:t xml:space="preserve"> across distributed systems, web platforms, and cloud infrastructure. Equally comfortable in front-end performance, backend architecture, smart contracts, and infrastructure — the kind of range that comes from genuine curiosity about the whole stack rather than choosing a lane early. Long track record of owning critical systems end to end and leading small engineering teams through the messy parts of shipping. Crypto-native: spent the last 4+ years building governance, treasury, and on-chain infrastructure for the Cardano ecosystem in roles ranging from Solution Architect to CTO. Still genuinely excited about new technology — the projects I take on outside of work (Vultrino, Triage Warden, AmigaAI) are the ones that pull me into whatever's next.</w:t>
      </w:r>
    </w:p>
    <w:p>
      <w:pPr>
        <w:pBdr>
          <w:bottom w:val="single" w:color="CCCCCC" w:sz="1"/>
        </w:pBdr>
        <w:spacing w:after="200" w:before="200"/>
      </w:pPr>
    </w:p>
    <w:p>
      <w:pPr>
        <w:pStyle w:val="Heading2"/>
        <w:pBdr>
          <w:bottom w:val="single" w:color="CCCCCC" w:sz="1"/>
        </w:pBdr>
        <w:spacing w:after="120" w:before="300"/>
      </w:pPr>
      <w:r>
        <w:rPr>
          <w:rFonts w:ascii="Calibri" w:cs="Calibri" w:eastAsia="Calibri" w:hAnsi="Calibri"/>
          <w:b/>
          <w:bCs/>
          <w:color w:val="333366"/>
          <w:sz w:val="28"/>
          <w:szCs w:val="28"/>
        </w:rPr>
        <w:t xml:space="preserve">Experience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Founder &amp; Engineer — AmigaAI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2025 – Present</w:t>
      </w:r>
      <w:r>
        <w:rPr>
          <w:rFonts w:ascii="Calibri" w:cs="Calibri" w:eastAsia="Calibri" w:hAnsi="Calibri"/>
          <w:sz w:val="22"/>
          <w:szCs w:val="22"/>
        </w:rPr>
        <w:t xml:space="preserve"> · </w:t>
      </w:r>
      <w:r>
        <w:rPr>
          <w:rFonts w:ascii="Calibri" w:cs="Calibri" w:eastAsia="Calibri" w:hAnsi="Calibri"/>
          <w:sz w:val="22"/>
          <w:szCs w:val="22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Sole owner of the full stack</w:t>
      </w:r>
      <w:r>
        <w:rPr>
          <w:rFonts w:ascii="Calibri" w:cs="Calibri" w:eastAsia="Calibri" w:hAnsi="Calibri"/>
          <w:sz w:val="22"/>
          <w:szCs w:val="22"/>
        </w:rPr>
        <w:t xml:space="preserve"> for an AI companion language-learning app (private beta) — product, architecture, and execution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Designed a multi-provider AI architecture (OpenAI Realtime, Gemini, Grok) with real-time WebSocket audio streaming on a Bun/Elysia (TypeScript) backend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React Native (Expo) mobile app with custom native audio modules in Swift and Kotlin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Engineered a custom PCM audio pipeline with adaptive jitter buffer, spaced-repetition scheduling (SM-2), and pgvector-based semantic memory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CTO — Cypher Enterprises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Dec 2024 – Feb 2026</w:t>
      </w:r>
      <w:r>
        <w:rPr>
          <w:rFonts w:ascii="Calibri" w:cs="Calibri" w:eastAsia="Calibri" w:hAnsi="Calibri"/>
          <w:sz w:val="22"/>
          <w:szCs w:val="22"/>
        </w:rPr>
        <w:t xml:space="preserve"> · </w:t>
      </w:r>
      <w:r>
        <w:rPr>
          <w:rFonts w:ascii="Calibri" w:cs="Calibri" w:eastAsia="Calibri" w:hAnsi="Calibri"/>
          <w:sz w:val="22"/>
          <w:szCs w:val="22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Led a team of 3 engineers</w:t>
      </w:r>
      <w:r>
        <w:rPr>
          <w:rFonts w:ascii="Calibri" w:cs="Calibri" w:eastAsia="Calibri" w:hAnsi="Calibri"/>
          <w:sz w:val="22"/>
          <w:szCs w:val="22"/>
        </w:rPr>
        <w:t xml:space="preserve"> and set technical direction for the Summon Platform — governance and treasury infrastructure used across the Cardano ecosystem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Owned architecture decisions, code review, and engineering standards across TypeScript, Rust, and Aiken codebases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Delivered production governance voting portals for IntersectMBO during Cardano's transition to community governance — including ICC elections, blockchain-wide polls, and ranked-choice voting reaching the broader community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an OAuth 2.0 service in Rust for cryptographic wallet-based authentication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Shipped Rust API SDK and Aiken (PlutusV3) smart contracts for on-chain multisig and forum validators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Solution Architect — The Summon Platform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Sep 2022 – Nov 2024</w:t>
      </w:r>
      <w:r>
        <w:rPr>
          <w:rFonts w:ascii="Calibri" w:cs="Calibri" w:eastAsia="Calibri" w:hAnsi="Calibri"/>
          <w:sz w:val="22"/>
          <w:szCs w:val="22"/>
        </w:rPr>
        <w:t xml:space="preserve"> · </w:t>
      </w:r>
      <w:r>
        <w:rPr>
          <w:rFonts w:ascii="Calibri" w:cs="Calibri" w:eastAsia="Calibri" w:hAnsi="Calibri"/>
          <w:sz w:val="22"/>
          <w:szCs w:val="22"/>
        </w:rPr>
        <w:t xml:space="preserve">Remote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Owned end-to-end architecture</w:t>
      </w:r>
      <w:r>
        <w:rPr>
          <w:rFonts w:ascii="Calibri" w:cs="Calibri" w:eastAsia="Calibri" w:hAnsi="Calibri"/>
          <w:sz w:val="22"/>
          <w:szCs w:val="22"/>
        </w:rPr>
        <w:t xml:space="preserve"> for DAO governance infrastructure: voting systems, multisig wallets, staking portal, vesting contracts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Platform served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~1,000 monthly active users</w:t>
      </w:r>
      <w:r>
        <w:rPr>
          <w:rFonts w:ascii="Calibri" w:cs="Calibri" w:eastAsia="Calibri" w:hAnsi="Calibri"/>
          <w:sz w:val="22"/>
          <w:szCs w:val="22"/>
        </w:rPr>
        <w:t xml:space="preserve"> in steady state, scaling to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~100,000 participants</w:t>
      </w:r>
      <w:r>
        <w:rPr>
          <w:rFonts w:ascii="Calibri" w:cs="Calibri" w:eastAsia="Calibri" w:hAnsi="Calibri"/>
          <w:sz w:val="22"/>
          <w:szCs w:val="22"/>
        </w:rPr>
        <w:t xml:space="preserve"> during major votes (e.g. blockchain-wide community polls)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and ran early experimentation infrastructure for the platform — feature flags and A/B tests on governance flows to learn what actually drove participation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Made the core stack decisions (TypeScript, Rust, Haskell, Next.js) and the deployment model (self-hosted Linux/Nginx with AWS and Railway)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Translated product and community requirements into reliable, measurable engineering solutions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Dev Lead &amp; Core Contributor — ADAO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Jan 2022 – Dec 2024</w:t>
      </w:r>
      <w:r>
        <w:rPr>
          <w:rFonts w:ascii="Calibri" w:cs="Calibri" w:eastAsia="Calibri" w:hAnsi="Calibri"/>
          <w:sz w:val="22"/>
          <w:szCs w:val="22"/>
        </w:rPr>
        <w:t xml:space="preserve"> · </w:t>
      </w:r>
      <w:r>
        <w:rPr>
          <w:rFonts w:ascii="Calibri" w:cs="Calibri" w:eastAsia="Calibri" w:hAnsi="Calibri"/>
          <w:sz w:val="22"/>
          <w:szCs w:val="22"/>
        </w:rPr>
        <w:t xml:space="preserve">Remote, open source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Led the development working group</w:t>
      </w:r>
      <w:r>
        <w:rPr>
          <w:rFonts w:ascii="Calibri" w:cs="Calibri" w:eastAsia="Calibri" w:hAnsi="Calibri"/>
          <w:sz w:val="22"/>
          <w:szCs w:val="22"/>
        </w:rPr>
        <w:t xml:space="preserve"> (4–10 contributors at any given time) for an open-source DAO — coordinating contributors, reviewing PRs, and setting direction for shared tooling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Contributed upstream to the Lucid library (a foundational Cardano TypeScript SDK) used across the ecosystem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NFT minting systems, escrow services, and multisig faucets in TypeScript, Aiken, and C#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Software Engineer — CGI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Apr 2020 – Dec 2021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Led the Azure cloud migration</w:t>
      </w:r>
      <w:r>
        <w:rPr>
          <w:rFonts w:ascii="Calibri" w:cs="Calibri" w:eastAsia="Calibri" w:hAnsi="Calibri"/>
          <w:sz w:val="22"/>
          <w:szCs w:val="22"/>
        </w:rPr>
        <w:t xml:space="preserve"> of a secure file management platform from on-prem SharePoint 2016/19 to SharePoint Online — IAM redesign, tenant cutover, and rollout planning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the underlying platform with ASP.NET MVC, SPFx, and React, including access controls and audit logging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Data Integration Engineer — Tieto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2018 – 2020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Built data pipelines on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Azure, Kubernetes, Databricks</w:t>
      </w:r>
      <w:r>
        <w:rPr>
          <w:rFonts w:ascii="Calibri" w:cs="Calibri" w:eastAsia="Calibri" w:hAnsi="Calibri"/>
          <w:sz w:val="22"/>
          <w:szCs w:val="22"/>
        </w:rPr>
        <w:t xml:space="preserve">, provisioned via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Terraform</w:t>
      </w:r>
      <w:r>
        <w:rPr>
          <w:rFonts w:ascii="Calibri" w:cs="Calibri" w:eastAsia="Calibri" w:hAnsi="Calibri"/>
          <w:sz w:val="22"/>
          <w:szCs w:val="22"/>
        </w:rPr>
        <w:t xml:space="preserve"> (infrastructure-as-code)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Implemented network segmentation, managed identities, and least-privilege access across multi-tenant workloads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Earlier Career</w:t>
      </w:r>
    </w:p>
    <w:p>
      <w:pPr>
        <w:spacing w:after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2015 – 2018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Software Engineer @ Cegeka, CRM Factory, Nazaret</w:t>
      </w:r>
      <w:r>
        <w:rPr>
          <w:rFonts w:ascii="Calibri" w:cs="Calibri" w:eastAsia="Calibri" w:hAnsi="Calibri"/>
          <w:sz w:val="22"/>
          <w:szCs w:val="22"/>
        </w:rPr>
        <w:t xml:space="preserve"> — C#, Dynamics 365, ASP.NET</w:t>
      </w:r>
    </w:p>
    <w:p>
      <w:pPr>
        <w:pBdr>
          <w:bottom w:val="single" w:color="CCCCCC" w:sz="1"/>
        </w:pBdr>
        <w:spacing w:after="200" w:before="200"/>
      </w:pPr>
    </w:p>
    <w:p>
      <w:pPr>
        <w:pStyle w:val="Heading2"/>
        <w:pBdr>
          <w:bottom w:val="single" w:color="CCCCCC" w:sz="1"/>
        </w:pBdr>
        <w:spacing w:after="120" w:before="300"/>
      </w:pPr>
      <w:r>
        <w:rPr>
          <w:rFonts w:ascii="Calibri" w:cs="Calibri" w:eastAsia="Calibri" w:hAnsi="Calibri"/>
          <w:b/>
          <w:bCs/>
          <w:color w:val="333366"/>
          <w:sz w:val="28"/>
          <w:szCs w:val="28"/>
        </w:rPr>
        <w:t xml:space="preserve">Independent Projects &amp; Open Source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Products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AmigaAI</w:t>
      </w:r>
      <w:r>
        <w:rPr>
          <w:rFonts w:ascii="Calibri" w:cs="Calibri" w:eastAsia="Calibri" w:hAnsi="Calibri"/>
          <w:sz w:val="22"/>
          <w:szCs w:val="22"/>
        </w:rPr>
        <w:t xml:space="preserve"> — AI companion language-learning app; full-stack ownership (React Native, TypeScript, Bun/Elysia, native Swift/Kotlin modules) - </w:t>
      </w:r>
      <w:hyperlink w:history="1" r:id="rIdu4noceqnlbwe7uqqud408">
        <w:r>
          <w:rPr>
            <w:color w:val="1155CC"/>
            <w:sz w:val="22"/>
            <w:szCs w:val="22"/>
            <w:u w:val="single"/>
          </w:rPr>
          <w:t xml:space="preserve">amigai.co</w:t>
        </w:r>
      </w:hyperlink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Vultrino</w:t>
      </w:r>
      <w:r>
        <w:rPr>
          <w:rFonts w:ascii="Calibri" w:cs="Calibri" w:eastAsia="Calibri" w:hAnsi="Calibri"/>
          <w:sz w:val="22"/>
          <w:szCs w:val="22"/>
        </w:rPr>
        <w:t xml:space="preserve"> — Credential proxy for AI agents with WASM plugin system and MCP integration (Rust, WebAssembly) — </w:t>
      </w:r>
      <w:hyperlink w:history="1" r:id="rIdrnfrpzx-dqdnpavdk2fle">
        <w:r>
          <w:rPr>
            <w:color w:val="1155CC"/>
            <w:sz w:val="22"/>
            <w:szCs w:val="22"/>
            <w:u w:val="single"/>
          </w:rPr>
          <w:t xml:space="preserve">vultrino.com</w:t>
        </w:r>
      </w:hyperlink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Triage Warden</w:t>
      </w:r>
      <w:r>
        <w:rPr>
          <w:rFonts w:ascii="Calibri" w:cs="Calibri" w:eastAsia="Calibri" w:hAnsi="Calibri"/>
          <w:sz w:val="22"/>
          <w:szCs w:val="22"/>
        </w:rPr>
        <w:t xml:space="preserve"> — AI-augmented SOC triage system (Rust, Python, LLM) — </w:t>
      </w:r>
      <w:hyperlink w:history="1" r:id="rIdvhhuebqs_ajgb1ycrydog">
        <w:r>
          <w:rPr>
            <w:color w:val="1155CC"/>
            <w:sz w:val="22"/>
            <w:szCs w:val="22"/>
            <w:u w:val="single"/>
          </w:rPr>
          <w:t xml:space="preserve">triagewarden.com</w:t>
        </w:r>
      </w:hyperlink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CardanoSounds</w:t>
      </w:r>
      <w:r>
        <w:rPr>
          <w:rFonts w:ascii="Calibri" w:cs="Calibri" w:eastAsia="Calibri" w:hAnsi="Calibri"/>
          <w:sz w:val="22"/>
          <w:szCs w:val="22"/>
        </w:rPr>
        <w:t xml:space="preserve"> — Generative audio NFT platform; transaction-seeded algorithmic music (Next.js, p5.js, C#, Plutus)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react-sequencer / signal</w:t>
      </w:r>
      <w:r>
        <w:rPr>
          <w:rFonts w:ascii="Calibri" w:cs="Calibri" w:eastAsia="Calibri" w:hAnsi="Calibri"/>
          <w:sz w:val="22"/>
          <w:szCs w:val="22"/>
        </w:rPr>
        <w:t xml:space="preserve"> — Browser-based music sequencers (React, Tone.js, Web Audio API)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Cardano Ecosystem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Vista Foundation Smart Contracts</w:t>
      </w:r>
      <w:r>
        <w:rPr>
          <w:rFonts w:ascii="Calibri" w:cs="Calibri" w:eastAsia="Calibri" w:hAnsi="Calibri"/>
          <w:sz w:val="22"/>
          <w:szCs w:val="22"/>
        </w:rPr>
        <w:t xml:space="preserve"> — Sole developer of Aiken/Plutus V3 contracts (escrow, custodial transfer, permissioned minting)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Vista Bridge</w:t>
      </w:r>
      <w:r>
        <w:rPr>
          <w:rFonts w:ascii="Calibri" w:cs="Calibri" w:eastAsia="Calibri" w:hAnsi="Calibri"/>
          <w:sz w:val="22"/>
          <w:szCs w:val="22"/>
        </w:rPr>
        <w:t xml:space="preserve"> — Cross-chain asset bridge (Rust, UTXORPC, SQLite)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Audits &amp; Reviews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sz w:val="22"/>
          <w:szCs w:val="22"/>
        </w:rPr>
        <w:t xml:space="preserve">Java backend audit (supply chain), React Native web3 app audit, Haskell smart-contract audit fixes</w:t>
      </w:r>
    </w:p>
    <w:p>
      <w:pPr>
        <w:pBdr>
          <w:bottom w:val="single" w:color="CCCCCC" w:sz="1"/>
        </w:pBdr>
        <w:spacing w:after="200" w:before="200"/>
      </w:pPr>
    </w:p>
    <w:p>
      <w:pPr>
        <w:pStyle w:val="Heading2"/>
        <w:pBdr>
          <w:bottom w:val="single" w:color="CCCCCC" w:sz="1"/>
        </w:pBdr>
        <w:spacing w:after="120" w:before="300"/>
      </w:pPr>
      <w:r>
        <w:rPr>
          <w:rFonts w:ascii="Calibri" w:cs="Calibri" w:eastAsia="Calibri" w:hAnsi="Calibri"/>
          <w:b/>
          <w:bCs/>
          <w:color w:val="333366"/>
          <w:sz w:val="28"/>
          <w:szCs w:val="28"/>
        </w:rPr>
        <w:t xml:space="preserve">Technical Skills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376"/>
        <w:gridCol w:w="8424"/>
      </w:tblGrid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Domain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Technologies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Core Languages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TypeScript, Rust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— daily for 4+ years across production systems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Other Languages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Python, C#, Haskell, Elixir, Swift, Kotlin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Backend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Bun/Elysia, Next.js, Axum, Actix, ASP.NET, Fastify; WebSockets, REST, real-time streaming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Frontend / Mobile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React, Next.js, React Native (Expo), custom native modules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Distributed Systems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Multi-cloud architectures, real-time streaming, governance systems at community scale, cross-chain bridges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Infrastructure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Docker, Kubernetes, Terraform, AWS, Azure, Linux, Nginx, self-hosted deployments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CI/CD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GitHub Actions, Jenkins, GitLab CI/CD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Data &amp; Caching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PostgreSQL, pgvector, Redis (caching, Lua scripts, rate limiting), SQLite, Databricks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Growth &amp; Experimentation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A/B testing, feature flags, governance-flow experimentation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Crypto / Blockchain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Cardano (Plutus, Aiken, Lucid), UTXO systems, multisig, governance infrastructure, cross-chain</w:t>
            </w:r>
          </w:p>
        </w:tc>
      </w:tr>
      <w:tr>
        <w:tc>
          <w:tcPr>
            <w:tcW w:type="dxa" w:w="2376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AI / ML</w:t>
            </w:r>
          </w:p>
        </w:tc>
        <w:tc>
          <w:tcPr>
            <w:tcW w:type="dxa" w:w="8424"/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LLM integration, multi-provider AI (Anthropic, OpenAI, Gemini), multi-modal inputs and native audio, MCP, vector search</w:t>
            </w:r>
          </w:p>
        </w:tc>
      </w:tr>
    </w:tbl>
    <w:p>
      <w:pPr>
        <w:pBdr>
          <w:bottom w:val="single" w:color="CCCCCC" w:sz="1"/>
        </w:pBdr>
        <w:spacing w:after="200" w:before="200"/>
      </w:pPr>
    </w:p>
    <w:p>
      <w:pPr>
        <w:pStyle w:val="Heading2"/>
        <w:pBdr>
          <w:bottom w:val="single" w:color="CCCCCC" w:sz="1"/>
        </w:pBdr>
        <w:spacing w:after="120" w:before="300"/>
      </w:pPr>
      <w:r>
        <w:rPr>
          <w:rFonts w:ascii="Calibri" w:cs="Calibri" w:eastAsia="Calibri" w:hAnsi="Calibri"/>
          <w:b/>
          <w:bCs/>
          <w:color w:val="333366"/>
          <w:sz w:val="28"/>
          <w:szCs w:val="28"/>
        </w:rPr>
        <w:t xml:space="preserve">What I Bring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Leadership through code and context</w:t>
      </w:r>
      <w:r>
        <w:rPr>
          <w:rFonts w:ascii="Calibri" w:cs="Calibri" w:eastAsia="Calibri" w:hAnsi="Calibri"/>
          <w:sz w:val="22"/>
          <w:szCs w:val="22"/>
        </w:rPr>
        <w:t xml:space="preserve"> — comfortable setting technical direction for small teams (3–10 engineers), reviewing across stacks, mentoring by example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Product mindset</w:t>
      </w:r>
      <w:r>
        <w:rPr>
          <w:rFonts w:ascii="Calibri" w:cs="Calibri" w:eastAsia="Calibri" w:hAnsi="Calibri"/>
          <w:sz w:val="22"/>
          <w:szCs w:val="22"/>
        </w:rPr>
        <w:t xml:space="preserve"> — multiple shipped products as founder, architect, or lead; I think in terms of users and outcomes, not just code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Range</w:t>
      </w:r>
      <w:r>
        <w:rPr>
          <w:rFonts w:ascii="Calibri" w:cs="Calibri" w:eastAsia="Calibri" w:hAnsi="Calibri"/>
          <w:sz w:val="22"/>
          <w:szCs w:val="22"/>
        </w:rPr>
        <w:t xml:space="preserve"> — equally at home in front-end performance, backend architecture, smart contracts, and infrastructure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Crypto conviction</w:t>
      </w:r>
      <w:r>
        <w:rPr>
          <w:rFonts w:ascii="Calibri" w:cs="Calibri" w:eastAsia="Calibri" w:hAnsi="Calibri"/>
          <w:sz w:val="22"/>
          <w:szCs w:val="22"/>
        </w:rPr>
        <w:t xml:space="preserve"> — 4+ years deep in the Cardano ecosystem by choice, not by accident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Still excited about the tech</w:t>
      </w:r>
      <w:r>
        <w:rPr>
          <w:rFonts w:ascii="Calibri" w:cs="Calibri" w:eastAsia="Calibri" w:hAnsi="Calibri"/>
          <w:sz w:val="22"/>
          <w:szCs w:val="22"/>
        </w:rPr>
        <w:t xml:space="preserve"> — eleven years in and the side projects keep multiplying; I take on new platforms (AI agents, native mobile audio, smart contract languages) because I want to, not because someone asked</w:t>
      </w:r>
    </w:p>
    <w:p>
      <w:pPr>
        <w:pBdr>
          <w:bottom w:val="single" w:color="CCCCCC" w:sz="1"/>
        </w:pBdr>
        <w:spacing w:after="200" w:before="200"/>
      </w:pPr>
    </w:p>
    <w:p>
      <w:pPr>
        <w:pStyle w:val="Heading2"/>
        <w:pBdr>
          <w:bottom w:val="single" w:color="CCCCCC" w:sz="1"/>
        </w:pBdr>
        <w:spacing w:after="120" w:before="300"/>
      </w:pPr>
      <w:r>
        <w:rPr>
          <w:rFonts w:ascii="Calibri" w:cs="Calibri" w:eastAsia="Calibri" w:hAnsi="Calibri"/>
          <w:b/>
          <w:bCs/>
          <w:color w:val="333366"/>
          <w:sz w:val="28"/>
          <w:szCs w:val="28"/>
        </w:rPr>
        <w:t xml:space="preserve">Interests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Chess, generative art and audio, drawing, painting — a creative lens I carry into how I design systems.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cjihmahqudku5nip8qj1" Type="http://schemas.openxmlformats.org/officeDocument/2006/relationships/hyperlink" Target="https://github.com/zachyking" TargetMode="External"/><Relationship Id="rIdfrxk1dz5hzokdyizwxxtu" Type="http://schemas.openxmlformats.org/officeDocument/2006/relationships/hyperlink" Target="https://linkedin.com/in/dominikzachar" TargetMode="External"/><Relationship Id="rId1dsoekntyts9txplymp1k" Type="http://schemas.openxmlformats.org/officeDocument/2006/relationships/hyperlink" Target="https://dzcodes.dev" TargetMode="External"/><Relationship Id="rIdu4noceqnlbwe7uqqud408" Type="http://schemas.openxmlformats.org/officeDocument/2006/relationships/hyperlink" Target="https://amigai.co" TargetMode="External"/><Relationship Id="rIdrnfrpzx-dqdnpavdk2fle" Type="http://schemas.openxmlformats.org/officeDocument/2006/relationships/hyperlink" Target="https://vultrino.com" TargetMode="External"/><Relationship Id="rIdvhhuebqs_ajgb1ycrydog" Type="http://schemas.openxmlformats.org/officeDocument/2006/relationships/hyperlink" Target="https://triagewarden.com" TargetMode="Externa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2026-04-27T13:29:59.641Z</dcterms:created>
  <dcterms:modified xsi:type="dcterms:W3CDTF">2026-04-27T13:29:59.641Z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